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56CBFE29"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0143D7">
        <w:rPr>
          <w:b/>
          <w:sz w:val="24"/>
        </w:rPr>
        <w:t>7e</w:t>
      </w:r>
      <w:r w:rsidR="00272A5C">
        <w:rPr>
          <w:b/>
          <w:sz w:val="24"/>
        </w:rPr>
        <w:t>-</w:t>
      </w:r>
      <w:r w:rsidR="004B1B37">
        <w:rPr>
          <w:b/>
          <w:sz w:val="24"/>
        </w:rPr>
        <w:t>ter</w:t>
      </w:r>
      <w:r w:rsidRPr="007C48AC">
        <w:rPr>
          <w:b/>
          <w:i/>
          <w:sz w:val="24"/>
        </w:rPr>
        <w:t xml:space="preserve"> </w:t>
      </w:r>
      <w:r w:rsidRPr="007C48AC">
        <w:rPr>
          <w:b/>
          <w:i/>
          <w:sz w:val="28"/>
        </w:rPr>
        <w:tab/>
        <w:t>S3i</w:t>
      </w:r>
      <w:r w:rsidR="004F3023">
        <w:rPr>
          <w:b/>
          <w:i/>
          <w:sz w:val="28"/>
        </w:rPr>
        <w:t>200</w:t>
      </w:r>
      <w:r w:rsidR="00272A5C">
        <w:rPr>
          <w:b/>
          <w:i/>
          <w:sz w:val="28"/>
        </w:rPr>
        <w:t>2</w:t>
      </w:r>
      <w:r w:rsidR="00CA35CD">
        <w:rPr>
          <w:b/>
          <w:i/>
          <w:sz w:val="28"/>
        </w:rPr>
        <w:t>23</w:t>
      </w:r>
    </w:p>
    <w:p w14:paraId="7B286CA0" w14:textId="5D4B505D" w:rsidR="0061250E" w:rsidRPr="007C48AC" w:rsidRDefault="000143D7">
      <w:pPr>
        <w:pStyle w:val="CRCoverPage"/>
        <w:rPr>
          <w:b/>
          <w:sz w:val="16"/>
          <w:szCs w:val="16"/>
        </w:rPr>
      </w:pPr>
      <w:r>
        <w:rPr>
          <w:b/>
          <w:sz w:val="24"/>
        </w:rPr>
        <w:t>E-meeting</w:t>
      </w:r>
      <w:r w:rsidR="0061250E" w:rsidRPr="007C48AC">
        <w:rPr>
          <w:b/>
          <w:sz w:val="24"/>
        </w:rPr>
        <w:t xml:space="preserve"> </w:t>
      </w:r>
      <w:r w:rsidR="00CA35CD">
        <w:rPr>
          <w:b/>
          <w:sz w:val="24"/>
        </w:rPr>
        <w:t>2</w:t>
      </w:r>
      <w:r w:rsidR="00CA35CD">
        <w:rPr>
          <w:b/>
          <w:sz w:val="24"/>
          <w:vertAlign w:val="superscript"/>
        </w:rPr>
        <w:t>nd</w:t>
      </w:r>
      <w:r w:rsidR="0061250E" w:rsidRPr="007C48AC">
        <w:rPr>
          <w:b/>
          <w:sz w:val="24"/>
        </w:rPr>
        <w:t xml:space="preserve"> </w:t>
      </w:r>
      <w:r w:rsidR="00CA35CD">
        <w:rPr>
          <w:b/>
          <w:sz w:val="24"/>
        </w:rPr>
        <w:t>June</w:t>
      </w:r>
      <w:r w:rsidR="00F744A7">
        <w:rPr>
          <w:b/>
          <w:sz w:val="24"/>
        </w:rPr>
        <w:t xml:space="preserve"> </w:t>
      </w:r>
      <w:r w:rsidR="0061250E" w:rsidRPr="007C48AC">
        <w:rPr>
          <w:b/>
          <w:sz w:val="24"/>
        </w:rPr>
        <w:t xml:space="preserve">– </w:t>
      </w:r>
      <w:r w:rsidR="00CA35CD">
        <w:rPr>
          <w:b/>
          <w:sz w:val="24"/>
        </w:rPr>
        <w:t>3</w:t>
      </w:r>
      <w:r w:rsidR="00CA35CD">
        <w:rPr>
          <w:b/>
          <w:sz w:val="24"/>
          <w:vertAlign w:val="superscript"/>
        </w:rPr>
        <w:t>rd</w:t>
      </w:r>
      <w:r w:rsidR="0061250E" w:rsidRPr="007C48AC">
        <w:rPr>
          <w:b/>
          <w:sz w:val="24"/>
        </w:rPr>
        <w:t xml:space="preserve"> </w:t>
      </w:r>
      <w:r w:rsidR="00CA35CD">
        <w:rPr>
          <w:b/>
          <w:sz w:val="24"/>
        </w:rPr>
        <w:t>June</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565938E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0143D7">
        <w:rPr>
          <w:rFonts w:ascii="Arial" w:eastAsia="MS Mincho" w:hAnsi="Arial" w:cs="Arial"/>
          <w:b/>
        </w:rPr>
        <w:t>7e</w:t>
      </w:r>
      <w:r w:rsidR="00272A5C">
        <w:rPr>
          <w:rFonts w:ascii="Arial" w:eastAsia="MS Mincho" w:hAnsi="Arial" w:cs="Arial"/>
          <w:b/>
        </w:rPr>
        <w:t>-</w:t>
      </w:r>
      <w:r w:rsidR="00CA35CD">
        <w:rPr>
          <w:rFonts w:ascii="Arial" w:eastAsia="MS Mincho" w:hAnsi="Arial" w:cs="Arial"/>
          <w:b/>
        </w:rPr>
        <w:t>quater</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307DE924"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F94241">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797BFDA9" w:rsidR="0061250E" w:rsidRPr="007C48AC" w:rsidRDefault="0061250E">
      <w:pPr>
        <w:pStyle w:val="Heading1"/>
        <w:rPr>
          <w:color w:val="000000"/>
        </w:rPr>
      </w:pPr>
      <w:r w:rsidRPr="007C48AC">
        <w:rPr>
          <w:color w:val="000000"/>
        </w:rPr>
        <w:t>1</w:t>
      </w:r>
      <w:r w:rsidR="00272A5C">
        <w:rPr>
          <w:color w:val="000000"/>
        </w:rPr>
        <w:tab/>
      </w:r>
      <w:r w:rsidRPr="007C48AC">
        <w:rPr>
          <w:color w:val="000000"/>
        </w:rPr>
        <w:t>Welcome</w:t>
      </w:r>
    </w:p>
    <w:p w14:paraId="04427FB6" w14:textId="4E34D1D7"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CA35CD">
        <w:rPr>
          <w:b/>
          <w:color w:val="000000"/>
        </w:rPr>
        <w:t>2</w:t>
      </w:r>
      <w:r w:rsidR="00CA35CD">
        <w:rPr>
          <w:b/>
          <w:color w:val="000000"/>
          <w:vertAlign w:val="superscript"/>
        </w:rPr>
        <w:t>nd</w:t>
      </w:r>
      <w:r w:rsidR="0061250E" w:rsidRPr="007C48AC">
        <w:rPr>
          <w:b/>
          <w:color w:val="000000"/>
        </w:rPr>
        <w:t xml:space="preserve"> </w:t>
      </w:r>
      <w:r w:rsidR="00CA35CD">
        <w:rPr>
          <w:b/>
          <w:color w:val="000000"/>
        </w:rPr>
        <w:t>June</w:t>
      </w:r>
      <w:r w:rsidRPr="007C48AC">
        <w:rPr>
          <w:b/>
          <w:color w:val="000000"/>
        </w:rPr>
        <w:t xml:space="preserve"> 20</w:t>
      </w:r>
      <w:r w:rsidR="004F3023">
        <w:rPr>
          <w:b/>
          <w:color w:val="000000"/>
        </w:rPr>
        <w:t>20</w:t>
      </w:r>
      <w:r w:rsidR="000143D7">
        <w:rPr>
          <w:b/>
          <w:color w:val="000000"/>
        </w:rPr>
        <w:t xml:space="preserve"> 1</w:t>
      </w:r>
      <w:r w:rsidR="00006590">
        <w:rPr>
          <w:b/>
          <w:color w:val="000000"/>
        </w:rPr>
        <w:t>5</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12E857A9" w:rsidR="000143D7" w:rsidRDefault="000143D7">
      <w:pPr>
        <w:pStyle w:val="Heading11"/>
        <w:numPr>
          <w:ilvl w:val="0"/>
          <w:numId w:val="0"/>
        </w:numPr>
        <w:jc w:val="both"/>
        <w:rPr>
          <w:color w:val="000000"/>
        </w:rPr>
      </w:pPr>
      <w:r>
        <w:rPr>
          <w:color w:val="000000"/>
        </w:rPr>
        <w:t xml:space="preserve">At meeting start the Agenda and </w:t>
      </w:r>
      <w:r w:rsidR="00272A5C">
        <w:rPr>
          <w:color w:val="000000"/>
        </w:rPr>
        <w:t xml:space="preserve">any </w:t>
      </w:r>
      <w:r>
        <w:rPr>
          <w:color w:val="000000"/>
        </w:rPr>
        <w:t>previous meeting report</w:t>
      </w:r>
      <w:r w:rsidR="00272A5C">
        <w:rPr>
          <w:color w:val="000000"/>
        </w:rPr>
        <w:t>s</w:t>
      </w:r>
      <w:r>
        <w:rPr>
          <w:color w:val="000000"/>
        </w:rPr>
        <w:t xml:space="preserve"> will automatically be approved and all documents in agenda item </w:t>
      </w:r>
      <w:r w:rsidR="00272A5C">
        <w:rPr>
          <w:color w:val="000000"/>
        </w:rPr>
        <w:t xml:space="preserve">1 </w:t>
      </w:r>
      <w:r>
        <w:rPr>
          <w:color w:val="000000"/>
        </w:rPr>
        <w:t>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1C3A5696" w:rsidR="007B75A2" w:rsidRDefault="007B75A2" w:rsidP="007B75A2">
      <w:r w:rsidRPr="005C7B33">
        <w:t>Start of e-meeting:</w:t>
      </w:r>
      <w:r w:rsidRPr="005C7B33">
        <w:tab/>
      </w:r>
      <w:r w:rsidRPr="005C7B33">
        <w:tab/>
      </w:r>
      <w:r w:rsidR="00CA35CD">
        <w:t>2</w:t>
      </w:r>
      <w:r w:rsidR="00CA35CD">
        <w:rPr>
          <w:vertAlign w:val="superscript"/>
        </w:rPr>
        <w:t>nd</w:t>
      </w:r>
      <w:r w:rsidRPr="005C7B33">
        <w:t xml:space="preserve"> </w:t>
      </w:r>
      <w:r w:rsidR="00CA35CD">
        <w:t>June</w:t>
      </w:r>
      <w:r w:rsidRPr="005C7B33">
        <w:tab/>
      </w:r>
      <w:r w:rsidRPr="005C7B33">
        <w:tab/>
      </w:r>
      <w:r>
        <w:t>1</w:t>
      </w:r>
      <w:r w:rsidR="004B1B37">
        <w:t>5</w:t>
      </w:r>
      <w:r>
        <w:t>:00 CEST</w:t>
      </w:r>
    </w:p>
    <w:p w14:paraId="7131085E" w14:textId="2A00866B" w:rsidR="007B75A2" w:rsidRDefault="007B75A2" w:rsidP="007B75A2">
      <w:r>
        <w:t>Official Conf Call</w:t>
      </w:r>
      <w:r>
        <w:tab/>
      </w:r>
      <w:r>
        <w:tab/>
      </w:r>
      <w:r w:rsidR="00CA35CD">
        <w:t>3</w:t>
      </w:r>
      <w:r w:rsidR="00CA35CD">
        <w:rPr>
          <w:vertAlign w:val="superscript"/>
        </w:rPr>
        <w:t>rd</w:t>
      </w:r>
      <w:r>
        <w:t xml:space="preserve"> </w:t>
      </w:r>
      <w:r w:rsidR="00CA35CD">
        <w:t>June</w:t>
      </w:r>
      <w:r>
        <w:tab/>
      </w:r>
      <w:r w:rsidR="00272A5C">
        <w:tab/>
      </w:r>
      <w:r>
        <w:t>1</w:t>
      </w:r>
      <w:r w:rsidR="004B1B37">
        <w:t>4</w:t>
      </w:r>
      <w:r>
        <w:t>:00 – 1</w:t>
      </w:r>
      <w:r w:rsidR="004B1B37">
        <w:t>6</w:t>
      </w:r>
      <w:r>
        <w:t>:00 CEST</w:t>
      </w:r>
    </w:p>
    <w:p w14:paraId="318C0C86" w14:textId="398FA3C8" w:rsidR="007B75A2" w:rsidRPr="005C7B33" w:rsidRDefault="007B75A2" w:rsidP="007B75A2">
      <w:r w:rsidRPr="005C7B33">
        <w:t>Last comment:</w:t>
      </w:r>
      <w:r w:rsidRPr="005C7B33">
        <w:tab/>
      </w:r>
      <w:r w:rsidRPr="005C7B33">
        <w:tab/>
      </w:r>
      <w:r w:rsidRPr="005C7B33">
        <w:tab/>
      </w:r>
      <w:r w:rsidR="00CA35CD">
        <w:t>3</w:t>
      </w:r>
      <w:r w:rsidR="00CA35CD">
        <w:rPr>
          <w:vertAlign w:val="superscript"/>
        </w:rPr>
        <w:t>rd</w:t>
      </w:r>
      <w:r w:rsidR="00CA35CD">
        <w:t xml:space="preserve"> June</w:t>
      </w:r>
      <w:r w:rsidRPr="005C7B33">
        <w:tab/>
      </w:r>
      <w:r>
        <w:tab/>
      </w:r>
      <w:r w:rsidRPr="005C7B33">
        <w:t>1</w:t>
      </w:r>
      <w:r w:rsidR="004B1B37">
        <w:t>6</w:t>
      </w:r>
      <w:r w:rsidRPr="005C7B33">
        <w:t xml:space="preserve">:00 </w:t>
      </w:r>
      <w:r>
        <w:t>CEST</w:t>
      </w:r>
    </w:p>
    <w:p w14:paraId="64C92C8C" w14:textId="2BF2E199" w:rsidR="007B75A2" w:rsidRDefault="007B75A2" w:rsidP="007B75A2">
      <w:r w:rsidRPr="005C7B33">
        <w:t>End of e-meeting:</w:t>
      </w:r>
      <w:r w:rsidRPr="005C7B33">
        <w:tab/>
      </w:r>
      <w:r w:rsidRPr="005C7B33">
        <w:tab/>
      </w:r>
      <w:r w:rsidR="00CA35CD">
        <w:t>3</w:t>
      </w:r>
      <w:r w:rsidR="00CA35CD">
        <w:rPr>
          <w:vertAlign w:val="superscript"/>
        </w:rPr>
        <w:t>rd</w:t>
      </w:r>
      <w:r w:rsidR="00CA35CD">
        <w:t xml:space="preserve"> June</w:t>
      </w:r>
      <w:r w:rsidRPr="005C7B33">
        <w:tab/>
      </w:r>
      <w:r w:rsidRPr="005C7B33">
        <w:tab/>
        <w:t>1</w:t>
      </w:r>
      <w:r w:rsidR="004B1B37">
        <w:t>7</w:t>
      </w:r>
      <w:r w:rsidRPr="005C7B33">
        <w:t>:0</w:t>
      </w:r>
      <w:r>
        <w:t>0 CEST</w:t>
      </w:r>
    </w:p>
    <w:p w14:paraId="1A5D674A" w14:textId="77777777" w:rsidR="007B75A2" w:rsidRPr="007C48AC" w:rsidRDefault="007B75A2">
      <w:pPr>
        <w:pStyle w:val="Heading11"/>
        <w:numPr>
          <w:ilvl w:val="0"/>
          <w:numId w:val="0"/>
        </w:numPr>
        <w:jc w:val="both"/>
        <w:rPr>
          <w:color w:val="000000"/>
        </w:rPr>
      </w:pPr>
    </w:p>
    <w:p w14:paraId="60295B1F" w14:textId="77777777" w:rsidR="0061250E" w:rsidRPr="007C48AC" w:rsidRDefault="0061250E">
      <w:pPr>
        <w:autoSpaceDE w:val="0"/>
        <w:rPr>
          <w:b/>
          <w:color w:val="000000"/>
        </w:rPr>
      </w:pPr>
    </w:p>
    <w:p w14:paraId="2D99AC99" w14:textId="3EDF868D" w:rsidR="0061250E" w:rsidRPr="007C48AC" w:rsidRDefault="00272A5C" w:rsidP="00272A5C">
      <w:pPr>
        <w:pStyle w:val="Heading2"/>
      </w:pPr>
      <w:r>
        <w:t>1.2</w:t>
      </w:r>
      <w:r>
        <w:tab/>
      </w:r>
      <w:r w:rsidR="0061250E" w:rsidRPr="007C48AC">
        <w:t>Approval of Agenda</w:t>
      </w:r>
    </w:p>
    <w:p w14:paraId="30DBABCC" w14:textId="77777777" w:rsidR="00CD524A" w:rsidRDefault="00CD524A">
      <w:pPr>
        <w:jc w:val="both"/>
        <w:rPr>
          <w:rFonts w:ascii="Arial" w:hAnsi="Arial" w:cs="Arial"/>
        </w:rPr>
      </w:pPr>
    </w:p>
    <w:p w14:paraId="5AA6AAC9" w14:textId="42C2F59E"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CA35CD">
        <w:rPr>
          <w:rFonts w:ascii="Arial" w:hAnsi="Arial" w:cs="Arial"/>
        </w:rPr>
        <w:t>229</w:t>
      </w:r>
      <w:r w:rsidRPr="007C48AC">
        <w:rPr>
          <w:rFonts w:ascii="Arial" w:hAnsi="Arial" w:cs="Arial"/>
        </w:rPr>
        <w:t xml:space="preserve"> </w:t>
      </w:r>
      <w:r w:rsidR="00AA4325">
        <w:rPr>
          <w:rFonts w:ascii="Arial" w:hAnsi="Arial" w:cs="Arial"/>
        </w:rPr>
        <w:t>1</w:t>
      </w:r>
      <w:r w:rsidR="00CA35CD">
        <w:rPr>
          <w:rFonts w:ascii="Arial" w:hAnsi="Arial" w:cs="Arial"/>
        </w:rPr>
        <w:t>2</w:t>
      </w:r>
      <w:r w:rsidR="007C48AC">
        <w:rPr>
          <w:rFonts w:ascii="Arial" w:hAnsi="Arial" w:cs="Arial"/>
        </w:rPr>
        <w:t>:</w:t>
      </w:r>
      <w:r w:rsidR="004B1B37">
        <w:rPr>
          <w:rFonts w:ascii="Arial" w:hAnsi="Arial" w:cs="Arial"/>
        </w:rPr>
        <w:t>30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CA35CD">
        <w:rPr>
          <w:rFonts w:ascii="Arial" w:hAnsi="Arial" w:cs="Arial"/>
        </w:rPr>
        <w:t>02</w:t>
      </w:r>
      <w:r w:rsidR="00D06C0C" w:rsidRPr="007C48AC">
        <w:rPr>
          <w:rFonts w:ascii="Arial" w:hAnsi="Arial" w:cs="Arial"/>
        </w:rPr>
        <w:t>/</w:t>
      </w:r>
      <w:r w:rsidR="004F3023">
        <w:rPr>
          <w:rFonts w:ascii="Arial" w:hAnsi="Arial" w:cs="Arial"/>
        </w:rPr>
        <w:t>0</w:t>
      </w:r>
      <w:r w:rsidR="00CA35CD">
        <w:rPr>
          <w:rFonts w:ascii="Arial" w:hAnsi="Arial" w:cs="Arial"/>
        </w:rPr>
        <w:t>6</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CA35CD" w:rsidRPr="00CA35CD" w14:paraId="2EE01D26" w14:textId="77777777" w:rsidTr="00CA35CD">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1E89A5" w14:textId="77777777" w:rsidR="00CA35CD" w:rsidRPr="00CA35CD" w:rsidRDefault="00CA35CD" w:rsidP="00CA35CD">
            <w:pPr>
              <w:suppressAutoHyphens w:val="0"/>
              <w:rPr>
                <w:rFonts w:ascii="Arial" w:hAnsi="Arial" w:cs="Arial"/>
                <w:color w:val="000000"/>
                <w:sz w:val="16"/>
                <w:szCs w:val="16"/>
                <w:lang w:eastAsia="en-GB"/>
              </w:rPr>
            </w:pPr>
            <w:r w:rsidRPr="00CA35CD">
              <w:rPr>
                <w:rFonts w:ascii="Arial" w:hAnsi="Arial" w:cs="Arial"/>
                <w:color w:val="000000"/>
                <w:sz w:val="16"/>
                <w:szCs w:val="16"/>
                <w:lang w:eastAsia="en-GB"/>
              </w:rPr>
              <w:t>s3i200223</w:t>
            </w:r>
          </w:p>
        </w:tc>
        <w:tc>
          <w:tcPr>
            <w:tcW w:w="3840" w:type="dxa"/>
            <w:tcBorders>
              <w:top w:val="single" w:sz="4" w:space="0" w:color="A6A6A6"/>
              <w:left w:val="nil"/>
              <w:bottom w:val="single" w:sz="4" w:space="0" w:color="A6A6A6"/>
              <w:right w:val="single" w:sz="4" w:space="0" w:color="A6A6A6"/>
            </w:tcBorders>
            <w:shd w:val="clear" w:color="auto" w:fill="auto"/>
            <w:hideMark/>
          </w:tcPr>
          <w:p w14:paraId="08934B99"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15C7D918"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532E5D1D" w:rsidR="0061250E" w:rsidRPr="007C48AC" w:rsidRDefault="00272A5C" w:rsidP="00272A5C">
      <w:pPr>
        <w:pStyle w:val="Heading2"/>
      </w:pPr>
      <w:r>
        <w:t>1.3</w:t>
      </w:r>
      <w:r w:rsidR="006D7CD1">
        <w:tab/>
      </w:r>
      <w:r w:rsidR="0061250E" w:rsidRPr="007C48AC">
        <w:t xml:space="preserve">IPR Call </w:t>
      </w:r>
      <w:r w:rsidR="0061250E" w:rsidRPr="00272A5C">
        <w:t>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5CAAB86B" w:rsidR="0061250E" w:rsidRDefault="00272A5C" w:rsidP="00AA4325">
      <w:pPr>
        <w:pStyle w:val="Heading2"/>
      </w:pPr>
      <w:r>
        <w:t>1.4</w:t>
      </w:r>
      <w:r w:rsidR="006D7CD1">
        <w:tab/>
      </w:r>
      <w:r w:rsidR="00AA4325">
        <w:t>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C52FBF8" w14:textId="51AE4CA2" w:rsidR="00E719BF" w:rsidRPr="007B75A2" w:rsidRDefault="00E719BF" w:rsidP="007B75A2">
      <w:pPr>
        <w:pStyle w:val="ListParagraph"/>
        <w:numPr>
          <w:ilvl w:val="0"/>
          <w:numId w:val="14"/>
        </w:numPr>
        <w:suppressAutoHyphens w:val="0"/>
        <w:spacing w:after="240" w:line="270" w:lineRule="atLeast"/>
        <w:rPr>
          <w:color w:val="444444"/>
          <w:sz w:val="18"/>
          <w:szCs w:val="18"/>
          <w:lang w:eastAsia="en-GB"/>
        </w:rPr>
      </w:pPr>
      <w:r w:rsidRPr="007B75A2">
        <w:rPr>
          <w:b/>
          <w:bCs/>
          <w:color w:val="333333"/>
          <w:sz w:val="18"/>
          <w:szCs w:val="18"/>
          <w:lang w:eastAsia="en-GB"/>
        </w:rPr>
        <w:t>Public Information is Not Subject to EAR</w:t>
      </w:r>
    </w:p>
    <w:p w14:paraId="1699590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3F80AE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 addition, since membership of email distribution lists is open to all, documents and emails distributed by that means are considered to be publicly available.</w:t>
      </w:r>
    </w:p>
    <w:p w14:paraId="2DC5FDD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1FA8832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EBCBC79"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2. Non-Public Information</w:t>
      </w:r>
    </w:p>
    <w:p w14:paraId="49973C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49E9C2F5"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3. Other Information</w:t>
      </w:r>
    </w:p>
    <w:p w14:paraId="27E901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Certain encryption software controlled under the International Traffic in Arms Regulations (ITAR), even if publicly available, may still be subject to US export controls other than the EAR.</w:t>
      </w:r>
    </w:p>
    <w:p w14:paraId="30DC22F4"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4. Conduct of Meetings</w:t>
      </w:r>
    </w:p>
    <w:p w14:paraId="0835C2AF"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The situation should be considered as "business as usual" during all the meetings called by 3GPP.</w:t>
      </w:r>
    </w:p>
    <w:p w14:paraId="117A7776"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5. Responsibility of Individual Members</w:t>
      </w:r>
    </w:p>
    <w:p w14:paraId="2245B313"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lastRenderedPageBreak/>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416A9D59" w14:textId="37C1F1D6" w:rsidR="0005600D" w:rsidRDefault="00E719BF" w:rsidP="00272A5C">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Individual Members with questions regarding the impact of laws and regulations on their participation in 3GPP should contact their companies’ legal counsels. </w:t>
      </w:r>
    </w:p>
    <w:p w14:paraId="26675DFC" w14:textId="77777777" w:rsidR="00272A5C" w:rsidRPr="00272A5C" w:rsidRDefault="00272A5C" w:rsidP="00272A5C">
      <w:pPr>
        <w:suppressAutoHyphens w:val="0"/>
        <w:spacing w:after="240" w:line="270" w:lineRule="atLeast"/>
        <w:rPr>
          <w:rFonts w:ascii="Arial" w:hAnsi="Arial" w:cs="Arial"/>
          <w:color w:val="444444"/>
          <w:sz w:val="18"/>
          <w:szCs w:val="18"/>
          <w:lang w:eastAsia="en-GB"/>
        </w:rPr>
      </w:pPr>
    </w:p>
    <w:p w14:paraId="01396C0E" w14:textId="74400395" w:rsidR="0061250E" w:rsidRDefault="00272A5C">
      <w:pPr>
        <w:pStyle w:val="Heading1"/>
        <w:rPr>
          <w:color w:val="000000"/>
        </w:rPr>
      </w:pPr>
      <w:r>
        <w:rPr>
          <w:color w:val="000000"/>
        </w:rPr>
        <w:t>2</w:t>
      </w:r>
      <w:r>
        <w:rPr>
          <w:color w:val="000000"/>
        </w:rPr>
        <w:tab/>
      </w:r>
      <w:r w:rsidR="0061250E" w:rsidRPr="007C48AC">
        <w:rPr>
          <w:color w:val="000000"/>
        </w:rPr>
        <w:t>TS 33.1</w:t>
      </w:r>
      <w:r w:rsidR="006D21EC">
        <w:rPr>
          <w:color w:val="000000"/>
        </w:rPr>
        <w:t>26</w:t>
      </w:r>
    </w:p>
    <w:p w14:paraId="6B9048EA" w14:textId="0050A040" w:rsidR="004F3023" w:rsidRPr="004F3023" w:rsidRDefault="004F3023" w:rsidP="004F3023">
      <w:r>
        <w:t>Target: TS33.126 R17 to be Frozen for SA#</w:t>
      </w:r>
      <w:r w:rsidR="00AB544F">
        <w:t>91</w:t>
      </w:r>
      <w:r>
        <w:t xml:space="preserve"> in </w:t>
      </w:r>
      <w:r w:rsidR="00AB544F">
        <w:t>Mar</w:t>
      </w:r>
      <w:r>
        <w:t xml:space="preserve"> 202</w:t>
      </w:r>
      <w:r w:rsidR="00481CD5">
        <w:t>1</w:t>
      </w:r>
      <w:r>
        <w:t>.</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0F6E507" w:rsidR="00EC5A12" w:rsidRDefault="00272A5C" w:rsidP="00EC5A12">
      <w:pPr>
        <w:pStyle w:val="Heading1"/>
        <w:rPr>
          <w:color w:val="000000"/>
        </w:rPr>
      </w:pPr>
      <w:r>
        <w:rPr>
          <w:color w:val="000000"/>
        </w:rPr>
        <w:t>3</w:t>
      </w:r>
      <w:r>
        <w:rPr>
          <w:color w:val="000000"/>
        </w:rPr>
        <w:tab/>
      </w:r>
      <w:r w:rsidR="00EC5A12">
        <w:rPr>
          <w:color w:val="000000"/>
        </w:rPr>
        <w:t>TS 33.1</w:t>
      </w:r>
      <w:r w:rsidR="00352381">
        <w:rPr>
          <w:color w:val="000000"/>
        </w:rPr>
        <w:t>07 and 33.127</w:t>
      </w:r>
    </w:p>
    <w:p w14:paraId="55E65998" w14:textId="77777777" w:rsidR="00AB544F" w:rsidRDefault="00AB544F" w:rsidP="00AB544F"/>
    <w:p w14:paraId="2B6F0BFF" w14:textId="59FBDCC5" w:rsidR="00481CD5" w:rsidRDefault="00481CD5" w:rsidP="00AB544F">
      <w:r>
        <w:t>Target: TS33.127 &amp; 33.107 R16 to be Frozen for SA#89 in Sept 2020.</w:t>
      </w:r>
    </w:p>
    <w:p w14:paraId="2F5C16C3" w14:textId="374D4C26" w:rsidR="00AB544F" w:rsidRPr="004F3023" w:rsidRDefault="00AB544F" w:rsidP="00AB544F">
      <w:r>
        <w:t>Target: TS33.127 &amp; 33.107 R17 to be Frozen for SA#92 in Jun 2021.</w:t>
      </w:r>
    </w:p>
    <w:p w14:paraId="12E398B3" w14:textId="3AF96A90" w:rsidR="00665EB1" w:rsidRDefault="00665EB1" w:rsidP="003B2E6E"/>
    <w:tbl>
      <w:tblPr>
        <w:tblW w:w="6280" w:type="dxa"/>
        <w:tblLook w:val="04A0" w:firstRow="1" w:lastRow="0" w:firstColumn="1" w:lastColumn="0" w:noHBand="0" w:noVBand="1"/>
      </w:tblPr>
      <w:tblGrid>
        <w:gridCol w:w="973"/>
        <w:gridCol w:w="3829"/>
        <w:gridCol w:w="1478"/>
      </w:tblGrid>
      <w:tr w:rsidR="00CA35CD" w:rsidRPr="00CA35CD" w14:paraId="3B9733F7" w14:textId="77777777" w:rsidTr="00CA35CD">
        <w:trPr>
          <w:trHeight w:val="66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0EBBB1" w14:textId="77777777" w:rsidR="00CA35CD" w:rsidRPr="00CA35CD" w:rsidRDefault="0073169E" w:rsidP="00CA35CD">
            <w:pPr>
              <w:suppressAutoHyphens w:val="0"/>
              <w:rPr>
                <w:rFonts w:ascii="Arial" w:hAnsi="Arial" w:cs="Arial"/>
                <w:b/>
                <w:bCs/>
                <w:color w:val="0000FF"/>
                <w:sz w:val="16"/>
                <w:szCs w:val="16"/>
                <w:u w:val="single"/>
                <w:lang w:eastAsia="en-GB"/>
              </w:rPr>
            </w:pPr>
            <w:hyperlink r:id="rId7" w:history="1">
              <w:r w:rsidR="00CA35CD" w:rsidRPr="00CA35CD">
                <w:rPr>
                  <w:rFonts w:ascii="Arial" w:hAnsi="Arial" w:cs="Arial"/>
                  <w:b/>
                  <w:bCs/>
                  <w:color w:val="0000FF"/>
                  <w:sz w:val="16"/>
                  <w:szCs w:val="16"/>
                  <w:u w:val="single"/>
                  <w:lang w:eastAsia="en-GB"/>
                </w:rPr>
                <w:t>s3i200225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432B9F"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 xml:space="preserve">Porting of HSS LI stage 2 from TS 33.107 to TS 33.127  </w:t>
            </w:r>
          </w:p>
        </w:tc>
        <w:tc>
          <w:tcPr>
            <w:tcW w:w="1480" w:type="dxa"/>
            <w:tcBorders>
              <w:top w:val="single" w:sz="4" w:space="0" w:color="A6A6A6"/>
              <w:left w:val="nil"/>
              <w:bottom w:val="single" w:sz="4" w:space="0" w:color="A6A6A6"/>
              <w:right w:val="single" w:sz="4" w:space="0" w:color="A6A6A6"/>
            </w:tcBorders>
            <w:shd w:val="clear" w:color="auto" w:fill="auto"/>
            <w:hideMark/>
          </w:tcPr>
          <w:p w14:paraId="71ED670C"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Nokia, Nokia Shanghai Bell</w:t>
            </w:r>
          </w:p>
        </w:tc>
      </w:tr>
    </w:tbl>
    <w:p w14:paraId="1456C082" w14:textId="77777777" w:rsidR="00AB544F" w:rsidRDefault="00AB544F" w:rsidP="003B2E6E"/>
    <w:p w14:paraId="43ED8E6C" w14:textId="77777777" w:rsidR="00F648B9" w:rsidRDefault="00F648B9" w:rsidP="003B2E6E"/>
    <w:p w14:paraId="49418BB8" w14:textId="63661944" w:rsidR="00C32114" w:rsidRDefault="00272A5C" w:rsidP="00C32114">
      <w:pPr>
        <w:pStyle w:val="Heading1"/>
        <w:rPr>
          <w:color w:val="000000"/>
        </w:rPr>
      </w:pPr>
      <w:r>
        <w:rPr>
          <w:color w:val="000000"/>
        </w:rPr>
        <w:t>4</w:t>
      </w:r>
      <w:r>
        <w:rPr>
          <w:color w:val="000000"/>
        </w:rPr>
        <w:tab/>
      </w:r>
      <w:r w:rsidR="00C32114">
        <w:rPr>
          <w:color w:val="000000"/>
        </w:rPr>
        <w:t>TS 33.108 and 33.128</w:t>
      </w:r>
    </w:p>
    <w:p w14:paraId="7FFF8DF8" w14:textId="77777777" w:rsidR="00481CD5" w:rsidRDefault="00481CD5" w:rsidP="00AA4325"/>
    <w:p w14:paraId="453226B4" w14:textId="250D082E" w:rsidR="00481CD5" w:rsidRDefault="00481CD5" w:rsidP="00AA4325">
      <w:r>
        <w:t>Target: TS33.128 &amp; 33.108 R16 to be Frozen for SA#89 in Sept 2020.</w:t>
      </w:r>
    </w:p>
    <w:p w14:paraId="0E241CE6" w14:textId="65B3FE5D" w:rsidR="00AB544F" w:rsidRDefault="00AB544F" w:rsidP="00AA4325">
      <w:r>
        <w:t>Target: TS33.128 &amp; 33.108 R17 to be Frozen for SA#93 in Sept 2021.</w:t>
      </w:r>
    </w:p>
    <w:p w14:paraId="0C2532AE" w14:textId="77777777" w:rsidR="00E36056" w:rsidRDefault="00E36056" w:rsidP="00C32114"/>
    <w:tbl>
      <w:tblPr>
        <w:tblW w:w="6280" w:type="dxa"/>
        <w:tblLook w:val="04A0" w:firstRow="1" w:lastRow="0" w:firstColumn="1" w:lastColumn="0" w:noHBand="0" w:noVBand="1"/>
      </w:tblPr>
      <w:tblGrid>
        <w:gridCol w:w="973"/>
        <w:gridCol w:w="3827"/>
        <w:gridCol w:w="1480"/>
      </w:tblGrid>
      <w:tr w:rsidR="00CA35CD" w:rsidRPr="00CA35CD" w14:paraId="7E1D4E85" w14:textId="77777777" w:rsidTr="00CA35CD">
        <w:trPr>
          <w:trHeight w:val="7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16023A" w14:textId="77777777" w:rsidR="00CA35CD" w:rsidRPr="00CA35CD" w:rsidRDefault="0073169E" w:rsidP="00CA35CD">
            <w:pPr>
              <w:suppressAutoHyphens w:val="0"/>
              <w:rPr>
                <w:rFonts w:ascii="Arial" w:hAnsi="Arial" w:cs="Arial"/>
                <w:b/>
                <w:bCs/>
                <w:color w:val="0000FF"/>
                <w:sz w:val="16"/>
                <w:szCs w:val="16"/>
                <w:u w:val="single"/>
                <w:lang w:eastAsia="en-GB"/>
              </w:rPr>
            </w:pPr>
            <w:hyperlink r:id="rId8" w:history="1">
              <w:r w:rsidR="00CA35CD" w:rsidRPr="00CA35CD">
                <w:rPr>
                  <w:rFonts w:ascii="Arial" w:hAnsi="Arial" w:cs="Arial"/>
                  <w:b/>
                  <w:bCs/>
                  <w:color w:val="0000FF"/>
                  <w:sz w:val="16"/>
                  <w:szCs w:val="16"/>
                  <w:u w:val="single"/>
                  <w:lang w:eastAsia="en-GB"/>
                </w:rPr>
                <w:t>s3i200221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605014"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Enhanced AMF Location Update Reporting with Dual Connectivity</w:t>
            </w:r>
          </w:p>
        </w:tc>
        <w:tc>
          <w:tcPr>
            <w:tcW w:w="1480" w:type="dxa"/>
            <w:tcBorders>
              <w:top w:val="single" w:sz="4" w:space="0" w:color="A6A6A6"/>
              <w:left w:val="nil"/>
              <w:bottom w:val="single" w:sz="4" w:space="0" w:color="A6A6A6"/>
              <w:right w:val="single" w:sz="4" w:space="0" w:color="A6A6A6"/>
            </w:tcBorders>
            <w:shd w:val="clear" w:color="auto" w:fill="auto"/>
            <w:hideMark/>
          </w:tcPr>
          <w:p w14:paraId="7DECBD0B"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Rogers Communications Canada</w:t>
            </w:r>
          </w:p>
        </w:tc>
      </w:tr>
    </w:tbl>
    <w:p w14:paraId="0E482D58" w14:textId="0297961A" w:rsidR="00656612" w:rsidRDefault="00656612" w:rsidP="00C32114"/>
    <w:tbl>
      <w:tblPr>
        <w:tblW w:w="6280" w:type="dxa"/>
        <w:tblLook w:val="04A0" w:firstRow="1" w:lastRow="0" w:firstColumn="1" w:lastColumn="0" w:noHBand="0" w:noVBand="1"/>
      </w:tblPr>
      <w:tblGrid>
        <w:gridCol w:w="973"/>
        <w:gridCol w:w="3827"/>
        <w:gridCol w:w="1480"/>
      </w:tblGrid>
      <w:tr w:rsidR="00CA35CD" w:rsidRPr="00CA35CD" w14:paraId="156653B5" w14:textId="77777777" w:rsidTr="00CA35CD">
        <w:trPr>
          <w:trHeight w:val="7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D35037" w14:textId="77777777" w:rsidR="00CA35CD" w:rsidRPr="00CA35CD" w:rsidRDefault="0073169E" w:rsidP="00CA35CD">
            <w:pPr>
              <w:suppressAutoHyphens w:val="0"/>
              <w:rPr>
                <w:rFonts w:ascii="Arial" w:hAnsi="Arial" w:cs="Arial"/>
                <w:b/>
                <w:bCs/>
                <w:color w:val="0000FF"/>
                <w:sz w:val="16"/>
                <w:szCs w:val="16"/>
                <w:u w:val="single"/>
                <w:lang w:eastAsia="en-GB"/>
              </w:rPr>
            </w:pPr>
            <w:hyperlink r:id="rId9" w:history="1">
              <w:r w:rsidR="00CA35CD" w:rsidRPr="00CA35CD">
                <w:rPr>
                  <w:rFonts w:ascii="Arial" w:hAnsi="Arial" w:cs="Arial"/>
                  <w:b/>
                  <w:bCs/>
                  <w:color w:val="0000FF"/>
                  <w:sz w:val="16"/>
                  <w:szCs w:val="16"/>
                  <w:u w:val="single"/>
                  <w:lang w:eastAsia="en-GB"/>
                </w:rPr>
                <w:t>s3i200222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B93D1A"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Enhanced EPS Location Update Reporting with Dual Connectivity</w:t>
            </w:r>
          </w:p>
        </w:tc>
        <w:tc>
          <w:tcPr>
            <w:tcW w:w="1480" w:type="dxa"/>
            <w:tcBorders>
              <w:top w:val="single" w:sz="4" w:space="0" w:color="A6A6A6"/>
              <w:left w:val="nil"/>
              <w:bottom w:val="single" w:sz="4" w:space="0" w:color="A6A6A6"/>
              <w:right w:val="single" w:sz="4" w:space="0" w:color="A6A6A6"/>
            </w:tcBorders>
            <w:shd w:val="clear" w:color="auto" w:fill="auto"/>
            <w:hideMark/>
          </w:tcPr>
          <w:p w14:paraId="2B69D03C"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Rogers Communications Canada</w:t>
            </w:r>
          </w:p>
        </w:tc>
      </w:tr>
    </w:tbl>
    <w:p w14:paraId="0C66199F" w14:textId="6DFDCFF9" w:rsidR="00CA35CD" w:rsidRDefault="00CA35CD" w:rsidP="00C32114"/>
    <w:tbl>
      <w:tblPr>
        <w:tblW w:w="6280" w:type="dxa"/>
        <w:tblLook w:val="04A0" w:firstRow="1" w:lastRow="0" w:firstColumn="1" w:lastColumn="0" w:noHBand="0" w:noVBand="1"/>
      </w:tblPr>
      <w:tblGrid>
        <w:gridCol w:w="973"/>
        <w:gridCol w:w="3829"/>
        <w:gridCol w:w="1478"/>
      </w:tblGrid>
      <w:tr w:rsidR="00CA35CD" w:rsidRPr="00CA35CD" w14:paraId="00511864" w14:textId="77777777" w:rsidTr="00CA35CD">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978A30" w14:textId="77777777" w:rsidR="00CA35CD" w:rsidRPr="00CA35CD" w:rsidRDefault="0073169E" w:rsidP="00CA35CD">
            <w:pPr>
              <w:suppressAutoHyphens w:val="0"/>
              <w:rPr>
                <w:rFonts w:ascii="Arial" w:hAnsi="Arial" w:cs="Arial"/>
                <w:b/>
                <w:bCs/>
                <w:color w:val="0000FF"/>
                <w:sz w:val="16"/>
                <w:szCs w:val="16"/>
                <w:u w:val="single"/>
                <w:lang w:eastAsia="en-GB"/>
              </w:rPr>
            </w:pPr>
            <w:hyperlink r:id="rId10" w:history="1">
              <w:r w:rsidR="00CA35CD" w:rsidRPr="00CA35CD">
                <w:rPr>
                  <w:rFonts w:ascii="Arial" w:hAnsi="Arial" w:cs="Arial"/>
                  <w:b/>
                  <w:bCs/>
                  <w:color w:val="0000FF"/>
                  <w:sz w:val="16"/>
                  <w:szCs w:val="16"/>
                  <w:u w:val="single"/>
                  <w:lang w:eastAsia="en-GB"/>
                </w:rPr>
                <w:t>s3i200224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9D318D"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Correction on provisioning of SMF over LI_X1</w:t>
            </w:r>
          </w:p>
        </w:tc>
        <w:tc>
          <w:tcPr>
            <w:tcW w:w="1480" w:type="dxa"/>
            <w:tcBorders>
              <w:top w:val="single" w:sz="4" w:space="0" w:color="A6A6A6"/>
              <w:left w:val="nil"/>
              <w:bottom w:val="single" w:sz="4" w:space="0" w:color="A6A6A6"/>
              <w:right w:val="single" w:sz="4" w:space="0" w:color="A6A6A6"/>
            </w:tcBorders>
            <w:shd w:val="clear" w:color="auto" w:fill="auto"/>
            <w:hideMark/>
          </w:tcPr>
          <w:p w14:paraId="0582A719"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Ericsson LM</w:t>
            </w:r>
          </w:p>
        </w:tc>
      </w:tr>
    </w:tbl>
    <w:p w14:paraId="4E60570B" w14:textId="1647845C" w:rsidR="00CA35CD" w:rsidRDefault="00CA35CD" w:rsidP="00C32114"/>
    <w:tbl>
      <w:tblPr>
        <w:tblW w:w="6280" w:type="dxa"/>
        <w:tblLook w:val="04A0" w:firstRow="1" w:lastRow="0" w:firstColumn="1" w:lastColumn="0" w:noHBand="0" w:noVBand="1"/>
      </w:tblPr>
      <w:tblGrid>
        <w:gridCol w:w="973"/>
        <w:gridCol w:w="3830"/>
        <w:gridCol w:w="1477"/>
      </w:tblGrid>
      <w:tr w:rsidR="00CA35CD" w:rsidRPr="00CA35CD" w14:paraId="04FB6A10" w14:textId="77777777" w:rsidTr="00CA35CD">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65DF7EA" w14:textId="77777777" w:rsidR="00CA35CD" w:rsidRPr="00CA35CD" w:rsidRDefault="0073169E" w:rsidP="00CA35CD">
            <w:pPr>
              <w:suppressAutoHyphens w:val="0"/>
              <w:rPr>
                <w:rFonts w:ascii="Arial" w:hAnsi="Arial" w:cs="Arial"/>
                <w:b/>
                <w:bCs/>
                <w:color w:val="0000FF"/>
                <w:sz w:val="16"/>
                <w:szCs w:val="16"/>
                <w:u w:val="single"/>
                <w:lang w:eastAsia="en-GB"/>
              </w:rPr>
            </w:pPr>
            <w:hyperlink r:id="rId11" w:history="1">
              <w:r w:rsidR="00CA35CD" w:rsidRPr="00CA35CD">
                <w:rPr>
                  <w:rFonts w:ascii="Arial" w:hAnsi="Arial" w:cs="Arial"/>
                  <w:b/>
                  <w:bCs/>
                  <w:color w:val="0000FF"/>
                  <w:sz w:val="16"/>
                  <w:szCs w:val="16"/>
                  <w:u w:val="single"/>
                  <w:lang w:eastAsia="en-GB"/>
                </w:rPr>
                <w:t>s3i200227</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3DFCB9DA"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Support for PTC Stage 3</w:t>
            </w:r>
          </w:p>
        </w:tc>
        <w:tc>
          <w:tcPr>
            <w:tcW w:w="1477" w:type="dxa"/>
            <w:tcBorders>
              <w:top w:val="single" w:sz="4" w:space="0" w:color="A6A6A6"/>
              <w:left w:val="nil"/>
              <w:bottom w:val="single" w:sz="4" w:space="0" w:color="A6A6A6"/>
              <w:right w:val="single" w:sz="4" w:space="0" w:color="A6A6A6"/>
            </w:tcBorders>
            <w:shd w:val="clear" w:color="auto" w:fill="auto"/>
            <w:hideMark/>
          </w:tcPr>
          <w:p w14:paraId="2372C4FA"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OTD</w:t>
            </w:r>
          </w:p>
        </w:tc>
      </w:tr>
      <w:tr w:rsidR="00CA35CD" w:rsidRPr="00CA35CD" w14:paraId="04D2BF55" w14:textId="77777777" w:rsidTr="00CA35CD">
        <w:trPr>
          <w:trHeight w:val="719"/>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6D21F6F" w14:textId="77777777" w:rsidR="00CA35CD" w:rsidRPr="00CA35CD" w:rsidRDefault="0073169E" w:rsidP="00CA35CD">
            <w:pPr>
              <w:suppressAutoHyphens w:val="0"/>
              <w:rPr>
                <w:rFonts w:ascii="Arial" w:hAnsi="Arial" w:cs="Arial"/>
                <w:b/>
                <w:bCs/>
                <w:color w:val="0000FF"/>
                <w:sz w:val="16"/>
                <w:szCs w:val="16"/>
                <w:u w:val="single"/>
                <w:lang w:eastAsia="en-GB"/>
              </w:rPr>
            </w:pPr>
            <w:hyperlink r:id="rId12" w:history="1">
              <w:r w:rsidR="00CA35CD" w:rsidRPr="00CA35CD">
                <w:rPr>
                  <w:rStyle w:val="Hyperlink"/>
                  <w:rFonts w:ascii="Arial" w:hAnsi="Arial" w:cs="Arial"/>
                  <w:b/>
                  <w:bCs/>
                  <w:sz w:val="16"/>
                  <w:szCs w:val="16"/>
                  <w:lang w:eastAsia="en-GB"/>
                </w:rPr>
                <w:t>s3i200228</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660CB280"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 xml:space="preserve">Clarification on the service type and POI and TF  </w:t>
            </w:r>
          </w:p>
        </w:tc>
        <w:tc>
          <w:tcPr>
            <w:tcW w:w="1477" w:type="dxa"/>
            <w:tcBorders>
              <w:top w:val="single" w:sz="4" w:space="0" w:color="A6A6A6"/>
              <w:left w:val="nil"/>
              <w:bottom w:val="single" w:sz="4" w:space="0" w:color="A6A6A6"/>
              <w:right w:val="single" w:sz="4" w:space="0" w:color="A6A6A6"/>
            </w:tcBorders>
            <w:shd w:val="clear" w:color="auto" w:fill="auto"/>
            <w:hideMark/>
          </w:tcPr>
          <w:p w14:paraId="1028B5CA"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Nokia, Nokia Shanghai Bell</w:t>
            </w:r>
          </w:p>
        </w:tc>
      </w:tr>
    </w:tbl>
    <w:p w14:paraId="50AD7578" w14:textId="77777777" w:rsidR="00CA35CD" w:rsidRPr="00352381" w:rsidRDefault="00CA35CD" w:rsidP="00C32114"/>
    <w:p w14:paraId="75F4FC56" w14:textId="6617E0A1" w:rsidR="00777AC0" w:rsidRDefault="00272A5C" w:rsidP="00777AC0">
      <w:pPr>
        <w:pStyle w:val="Heading1"/>
        <w:rPr>
          <w:color w:val="000000"/>
        </w:rPr>
      </w:pPr>
      <w:r>
        <w:rPr>
          <w:color w:val="000000"/>
        </w:rPr>
        <w:lastRenderedPageBreak/>
        <w:t>5</w:t>
      </w:r>
      <w:r>
        <w:rPr>
          <w:color w:val="000000"/>
        </w:rPr>
        <w:tab/>
      </w:r>
      <w:r w:rsidR="00777AC0">
        <w:rPr>
          <w:color w:val="000000"/>
        </w:rPr>
        <w:t>Draft TR 33.929</w:t>
      </w:r>
    </w:p>
    <w:p w14:paraId="230C579B" w14:textId="769BD09C" w:rsidR="000E6014" w:rsidRDefault="00272A5C" w:rsidP="003B2E6E">
      <w:r>
        <w:t xml:space="preserve"> </w:t>
      </w:r>
    </w:p>
    <w:p w14:paraId="529EE27D" w14:textId="3ADEE6B7" w:rsidR="00272A5C" w:rsidRDefault="006D7CD1" w:rsidP="003B2E6E">
      <w:r>
        <w:t>No Contributions</w:t>
      </w:r>
    </w:p>
    <w:p w14:paraId="1445D107" w14:textId="77777777" w:rsidR="006D7CD1" w:rsidRDefault="006D7CD1" w:rsidP="003B2E6E"/>
    <w:p w14:paraId="64A3E150" w14:textId="34B70D0F" w:rsidR="00272A5C" w:rsidRDefault="00272A5C">
      <w:pPr>
        <w:pStyle w:val="Heading1"/>
      </w:pPr>
      <w:r>
        <w:t>6</w:t>
      </w:r>
      <w:r>
        <w:tab/>
        <w:t>LSs</w:t>
      </w:r>
    </w:p>
    <w:p w14:paraId="2ACC1698" w14:textId="77777777" w:rsidR="00CA35CD" w:rsidRDefault="00CA35CD" w:rsidP="00CA35CD"/>
    <w:p w14:paraId="3576EED0" w14:textId="59263BAC" w:rsidR="00CA35CD" w:rsidRDefault="00CA35CD" w:rsidP="00CA35CD">
      <w:r>
        <w:t>No Contributions</w:t>
      </w:r>
    </w:p>
    <w:p w14:paraId="1B34F1DC" w14:textId="77777777" w:rsidR="004B1B37" w:rsidRPr="006D7CD1" w:rsidRDefault="004B1B37" w:rsidP="006D7CD1"/>
    <w:p w14:paraId="6F98B843" w14:textId="0526468F" w:rsidR="0061250E" w:rsidRPr="00272A5C" w:rsidRDefault="00272A5C">
      <w:pPr>
        <w:pStyle w:val="Heading1"/>
      </w:pPr>
      <w:r>
        <w:t>7</w:t>
      </w:r>
      <w:r>
        <w:tab/>
      </w:r>
      <w:r>
        <w:rPr>
          <w:color w:val="000000"/>
        </w:rPr>
        <w:t>Other Topics</w:t>
      </w:r>
    </w:p>
    <w:p w14:paraId="7D46270B" w14:textId="2EB46227" w:rsidR="00036DAF" w:rsidRDefault="00036DAF"/>
    <w:tbl>
      <w:tblPr>
        <w:tblW w:w="6280" w:type="dxa"/>
        <w:tblLook w:val="04A0" w:firstRow="1" w:lastRow="0" w:firstColumn="1" w:lastColumn="0" w:noHBand="0" w:noVBand="1"/>
      </w:tblPr>
      <w:tblGrid>
        <w:gridCol w:w="973"/>
        <w:gridCol w:w="3830"/>
        <w:gridCol w:w="1477"/>
      </w:tblGrid>
      <w:tr w:rsidR="00CA35CD" w:rsidRPr="00CA35CD" w14:paraId="1E6CC2ED" w14:textId="77777777" w:rsidTr="00CA35CD">
        <w:trPr>
          <w:trHeight w:val="7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37B9060" w14:textId="77777777" w:rsidR="00CA35CD" w:rsidRPr="00CA35CD" w:rsidRDefault="0073169E" w:rsidP="00CA35CD">
            <w:pPr>
              <w:suppressAutoHyphens w:val="0"/>
              <w:rPr>
                <w:rFonts w:ascii="Arial" w:hAnsi="Arial" w:cs="Arial"/>
                <w:b/>
                <w:bCs/>
                <w:color w:val="0000FF"/>
                <w:sz w:val="16"/>
                <w:szCs w:val="16"/>
                <w:u w:val="single"/>
                <w:lang w:eastAsia="en-GB"/>
              </w:rPr>
            </w:pPr>
            <w:hyperlink r:id="rId13" w:history="1">
              <w:r w:rsidR="00CA35CD" w:rsidRPr="00CA35CD">
                <w:rPr>
                  <w:rFonts w:ascii="Arial" w:hAnsi="Arial" w:cs="Arial"/>
                  <w:b/>
                  <w:bCs/>
                  <w:color w:val="0000FF"/>
                  <w:sz w:val="16"/>
                  <w:szCs w:val="16"/>
                  <w:u w:val="single"/>
                  <w:lang w:eastAsia="en-GB"/>
                </w:rPr>
                <w:t>s3i200229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5E9C39"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 xml:space="preserve">SA3 </w:t>
            </w:r>
            <w:proofErr w:type="spellStart"/>
            <w:r w:rsidRPr="00CA35CD">
              <w:rPr>
                <w:rFonts w:ascii="Arial" w:hAnsi="Arial" w:cs="Arial"/>
                <w:sz w:val="16"/>
                <w:szCs w:val="16"/>
                <w:lang w:eastAsia="en-GB"/>
              </w:rPr>
              <w:t>ToR</w:t>
            </w:r>
            <w:proofErr w:type="spellEnd"/>
            <w:r w:rsidRPr="00CA35CD">
              <w:rPr>
                <w:rFonts w:ascii="Arial" w:hAnsi="Arial" w:cs="Arial"/>
                <w:sz w:val="16"/>
                <w:szCs w:val="16"/>
                <w:lang w:eastAsia="en-GB"/>
              </w:rPr>
              <w:t xml:space="preserve">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369C1F62" w14:textId="77777777" w:rsidR="00CA35CD" w:rsidRPr="00CA35CD" w:rsidRDefault="00CA35CD" w:rsidP="00CA35CD">
            <w:pPr>
              <w:suppressAutoHyphens w:val="0"/>
              <w:rPr>
                <w:rFonts w:ascii="Arial" w:hAnsi="Arial" w:cs="Arial"/>
                <w:sz w:val="16"/>
                <w:szCs w:val="16"/>
                <w:lang w:eastAsia="en-GB"/>
              </w:rPr>
            </w:pPr>
            <w:r w:rsidRPr="00CA35CD">
              <w:rPr>
                <w:rFonts w:ascii="Arial" w:hAnsi="Arial" w:cs="Arial"/>
                <w:sz w:val="16"/>
                <w:szCs w:val="16"/>
                <w:lang w:eastAsia="en-GB"/>
              </w:rPr>
              <w:t>ETSI</w:t>
            </w:r>
          </w:p>
        </w:tc>
      </w:tr>
    </w:tbl>
    <w:p w14:paraId="2724735D" w14:textId="77777777" w:rsidR="00CA35CD" w:rsidRDefault="00CA35CD">
      <w:pPr>
        <w:rPr>
          <w:rFonts w:ascii="Arial" w:hAnsi="Arial" w:cs="Arial"/>
          <w:b/>
          <w:bCs/>
          <w:sz w:val="20"/>
          <w:szCs w:val="20"/>
        </w:rPr>
      </w:pPr>
    </w:p>
    <w:p w14:paraId="1F0BF2AA" w14:textId="77777777" w:rsidR="006D7CD1" w:rsidRPr="007C48AC" w:rsidRDefault="006D7CD1">
      <w:pPr>
        <w:rPr>
          <w:rFonts w:ascii="Arial" w:hAnsi="Arial" w:cs="Arial"/>
          <w:b/>
          <w:bCs/>
          <w:sz w:val="20"/>
          <w:szCs w:val="20"/>
        </w:rPr>
      </w:pPr>
    </w:p>
    <w:p w14:paraId="41A23157" w14:textId="2314A31A" w:rsidR="0061250E" w:rsidRPr="007C48AC" w:rsidRDefault="006D7CD1">
      <w:pPr>
        <w:pStyle w:val="Heading1"/>
        <w:jc w:val="both"/>
        <w:rPr>
          <w:sz w:val="28"/>
          <w:szCs w:val="28"/>
        </w:rPr>
      </w:pPr>
      <w:r>
        <w:rPr>
          <w:bCs w:val="0"/>
        </w:rPr>
        <w:t>8</w:t>
      </w:r>
      <w:r w:rsidR="0061250E" w:rsidRPr="007C48AC">
        <w:rPr>
          <w:bCs w:val="0"/>
        </w:rPr>
        <w:t xml:space="preserve"> Close of Meeting</w:t>
      </w:r>
    </w:p>
    <w:p w14:paraId="5E709124" w14:textId="04C297A8" w:rsidR="00AB544F" w:rsidRDefault="0061250E">
      <w:r w:rsidRPr="007C48AC">
        <w:rPr>
          <w:rFonts w:ascii="Arial" w:hAnsi="Arial" w:cs="Arial"/>
          <w:bCs/>
          <w:kern w:val="1"/>
          <w:sz w:val="28"/>
          <w:szCs w:val="28"/>
        </w:rPr>
        <w:t xml:space="preserve">No later than: </w:t>
      </w:r>
      <w:r w:rsidR="00CA35CD">
        <w:rPr>
          <w:rFonts w:ascii="Arial" w:hAnsi="Arial" w:cs="Arial"/>
          <w:bCs/>
          <w:kern w:val="1"/>
          <w:sz w:val="28"/>
          <w:szCs w:val="28"/>
        </w:rPr>
        <w:t>3</w:t>
      </w:r>
      <w:r w:rsidR="00CA35CD">
        <w:rPr>
          <w:rFonts w:ascii="Arial" w:hAnsi="Arial" w:cs="Arial"/>
          <w:bCs/>
          <w:kern w:val="1"/>
          <w:sz w:val="28"/>
          <w:szCs w:val="28"/>
          <w:vertAlign w:val="superscript"/>
        </w:rPr>
        <w:t>rd</w:t>
      </w:r>
      <w:r w:rsidR="00AB544F">
        <w:rPr>
          <w:rFonts w:ascii="Arial" w:hAnsi="Arial" w:cs="Arial"/>
          <w:bCs/>
          <w:kern w:val="1"/>
          <w:sz w:val="28"/>
          <w:szCs w:val="28"/>
        </w:rPr>
        <w:t xml:space="preserve"> </w:t>
      </w:r>
      <w:r w:rsidR="00CA35CD">
        <w:rPr>
          <w:rFonts w:ascii="Arial" w:hAnsi="Arial" w:cs="Arial"/>
          <w:bCs/>
          <w:kern w:val="1"/>
          <w:sz w:val="28"/>
          <w:szCs w:val="28"/>
        </w:rPr>
        <w:t>June</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06590">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sectPr w:rsidR="00AB544F" w:rsidRPr="00AB544F" w:rsidSect="00D66025">
      <w:headerReference w:type="even" r:id="rId14"/>
      <w:headerReference w:type="default" r:id="rId15"/>
      <w:footerReference w:type="even" r:id="rId16"/>
      <w:footerReference w:type="default" r:id="rId17"/>
      <w:headerReference w:type="first" r:id="rId18"/>
      <w:footerReference w:type="first" r:id="rId19"/>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E938D" w14:textId="77777777" w:rsidR="0073169E" w:rsidRDefault="0073169E">
      <w:r>
        <w:separator/>
      </w:r>
    </w:p>
  </w:endnote>
  <w:endnote w:type="continuationSeparator" w:id="0">
    <w:p w14:paraId="72E3A80A" w14:textId="77777777" w:rsidR="0073169E" w:rsidRDefault="0073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D3A3" w14:textId="77777777" w:rsidR="0073169E" w:rsidRDefault="0073169E">
      <w:r>
        <w:separator/>
      </w:r>
    </w:p>
  </w:footnote>
  <w:footnote w:type="continuationSeparator" w:id="0">
    <w:p w14:paraId="3F40A113" w14:textId="77777777" w:rsidR="0073169E" w:rsidRDefault="00731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6590"/>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0577"/>
    <w:rsid w:val="00084417"/>
    <w:rsid w:val="000925E9"/>
    <w:rsid w:val="00092DC4"/>
    <w:rsid w:val="000965FF"/>
    <w:rsid w:val="000966B9"/>
    <w:rsid w:val="00096DAB"/>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6177"/>
    <w:rsid w:val="001471D5"/>
    <w:rsid w:val="001519AB"/>
    <w:rsid w:val="001519CF"/>
    <w:rsid w:val="00160653"/>
    <w:rsid w:val="0016175F"/>
    <w:rsid w:val="00165BCC"/>
    <w:rsid w:val="001662E8"/>
    <w:rsid w:val="00166EED"/>
    <w:rsid w:val="00177C79"/>
    <w:rsid w:val="0018284A"/>
    <w:rsid w:val="00194A63"/>
    <w:rsid w:val="001B6B1B"/>
    <w:rsid w:val="001D165C"/>
    <w:rsid w:val="001E5C6A"/>
    <w:rsid w:val="001F2262"/>
    <w:rsid w:val="001F2DF9"/>
    <w:rsid w:val="00205ED3"/>
    <w:rsid w:val="00210A86"/>
    <w:rsid w:val="00213991"/>
    <w:rsid w:val="002168E0"/>
    <w:rsid w:val="002525E6"/>
    <w:rsid w:val="00253F4B"/>
    <w:rsid w:val="0026337E"/>
    <w:rsid w:val="00263C05"/>
    <w:rsid w:val="002670AD"/>
    <w:rsid w:val="00271022"/>
    <w:rsid w:val="00272A5C"/>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15F4"/>
    <w:rsid w:val="00311720"/>
    <w:rsid w:val="003205BF"/>
    <w:rsid w:val="00321154"/>
    <w:rsid w:val="00330CDB"/>
    <w:rsid w:val="00334519"/>
    <w:rsid w:val="003451D8"/>
    <w:rsid w:val="0034545D"/>
    <w:rsid w:val="00352381"/>
    <w:rsid w:val="00352EFC"/>
    <w:rsid w:val="0035343D"/>
    <w:rsid w:val="00355839"/>
    <w:rsid w:val="00365391"/>
    <w:rsid w:val="00374F1F"/>
    <w:rsid w:val="0037525E"/>
    <w:rsid w:val="00384696"/>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6BB4"/>
    <w:rsid w:val="004064AA"/>
    <w:rsid w:val="00413B98"/>
    <w:rsid w:val="00421E86"/>
    <w:rsid w:val="0042794C"/>
    <w:rsid w:val="004306F8"/>
    <w:rsid w:val="00443231"/>
    <w:rsid w:val="00460742"/>
    <w:rsid w:val="004613C6"/>
    <w:rsid w:val="004705E1"/>
    <w:rsid w:val="00481CD5"/>
    <w:rsid w:val="0048670A"/>
    <w:rsid w:val="004937B6"/>
    <w:rsid w:val="004A24FB"/>
    <w:rsid w:val="004B037B"/>
    <w:rsid w:val="004B0B0D"/>
    <w:rsid w:val="004B1B37"/>
    <w:rsid w:val="004C4F46"/>
    <w:rsid w:val="004D0683"/>
    <w:rsid w:val="004D0976"/>
    <w:rsid w:val="004D13EE"/>
    <w:rsid w:val="004D4AF8"/>
    <w:rsid w:val="004D4D2C"/>
    <w:rsid w:val="004D5F88"/>
    <w:rsid w:val="004E2EBC"/>
    <w:rsid w:val="004E3A66"/>
    <w:rsid w:val="004F2858"/>
    <w:rsid w:val="004F3023"/>
    <w:rsid w:val="004F6006"/>
    <w:rsid w:val="005107DF"/>
    <w:rsid w:val="00511C30"/>
    <w:rsid w:val="005130E0"/>
    <w:rsid w:val="00515D58"/>
    <w:rsid w:val="00516594"/>
    <w:rsid w:val="00521C4B"/>
    <w:rsid w:val="00531809"/>
    <w:rsid w:val="005364EF"/>
    <w:rsid w:val="00536B46"/>
    <w:rsid w:val="00552F68"/>
    <w:rsid w:val="005552DD"/>
    <w:rsid w:val="005654B5"/>
    <w:rsid w:val="0056583F"/>
    <w:rsid w:val="00575392"/>
    <w:rsid w:val="00586F2C"/>
    <w:rsid w:val="005907ED"/>
    <w:rsid w:val="0059618C"/>
    <w:rsid w:val="005976AC"/>
    <w:rsid w:val="005A2114"/>
    <w:rsid w:val="005A2468"/>
    <w:rsid w:val="005A7263"/>
    <w:rsid w:val="005A7998"/>
    <w:rsid w:val="005B34E5"/>
    <w:rsid w:val="005B5F2F"/>
    <w:rsid w:val="005C3685"/>
    <w:rsid w:val="005C5F38"/>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D7CD1"/>
    <w:rsid w:val="006E2561"/>
    <w:rsid w:val="006F0819"/>
    <w:rsid w:val="006F6E49"/>
    <w:rsid w:val="00701903"/>
    <w:rsid w:val="00703372"/>
    <w:rsid w:val="00705251"/>
    <w:rsid w:val="00711295"/>
    <w:rsid w:val="00714DB0"/>
    <w:rsid w:val="00715B77"/>
    <w:rsid w:val="0071785F"/>
    <w:rsid w:val="00724697"/>
    <w:rsid w:val="00727209"/>
    <w:rsid w:val="0073169E"/>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6918"/>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D69A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36C0F"/>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746A3"/>
    <w:rsid w:val="00C808D8"/>
    <w:rsid w:val="00C97695"/>
    <w:rsid w:val="00CA35CD"/>
    <w:rsid w:val="00CA5310"/>
    <w:rsid w:val="00CA6C9A"/>
    <w:rsid w:val="00CB43E6"/>
    <w:rsid w:val="00CB5572"/>
    <w:rsid w:val="00CC47EA"/>
    <w:rsid w:val="00CC4FB8"/>
    <w:rsid w:val="00CD2646"/>
    <w:rsid w:val="00CD3F8F"/>
    <w:rsid w:val="00CD524A"/>
    <w:rsid w:val="00CD77EE"/>
    <w:rsid w:val="00CE7281"/>
    <w:rsid w:val="00CF0B8B"/>
    <w:rsid w:val="00CF2AE6"/>
    <w:rsid w:val="00CF41E7"/>
    <w:rsid w:val="00D0129A"/>
    <w:rsid w:val="00D03E7F"/>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4634"/>
    <w:rsid w:val="00EE47AE"/>
    <w:rsid w:val="00EF103D"/>
    <w:rsid w:val="00EF4F35"/>
    <w:rsid w:val="00F02664"/>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4241"/>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668591">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68968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9236362">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832651">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5355725">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2820528">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8961870">
      <w:bodyDiv w:val="1"/>
      <w:marLeft w:val="0"/>
      <w:marRight w:val="0"/>
      <w:marTop w:val="0"/>
      <w:marBottom w:val="0"/>
      <w:divBdr>
        <w:top w:val="none" w:sz="0" w:space="0" w:color="auto"/>
        <w:left w:val="none" w:sz="0" w:space="0" w:color="auto"/>
        <w:bottom w:val="none" w:sz="0" w:space="0" w:color="auto"/>
        <w:right w:val="none" w:sz="0" w:space="0" w:color="auto"/>
      </w:divBdr>
    </w:div>
    <w:div w:id="1140462477">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9535995">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791694">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671230">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7574306">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871712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4249920">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799833">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3918600">
      <w:bodyDiv w:val="1"/>
      <w:marLeft w:val="0"/>
      <w:marRight w:val="0"/>
      <w:marTop w:val="0"/>
      <w:marBottom w:val="0"/>
      <w:divBdr>
        <w:top w:val="none" w:sz="0" w:space="0" w:color="auto"/>
        <w:left w:val="none" w:sz="0" w:space="0" w:color="auto"/>
        <w:bottom w:val="none" w:sz="0" w:space="0" w:color="auto"/>
        <w:right w:val="none" w:sz="0" w:space="0" w:color="auto"/>
      </w:divBdr>
    </w:div>
    <w:div w:id="2054839936">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2593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1877553">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9449264">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20_77e-quater/Docs/s3i200221.zip" TargetMode="External"/><Relationship Id="rId13" Type="http://schemas.openxmlformats.org/officeDocument/2006/relationships/hyperlink" Target="http://www.3gpp.org/ftp/TSG_SA/WG3_Security/TSGS3_LI/2020_77e-quater/Docs/s3i200229.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TSG_SA/WG3_Security/TSGS3_LI/2020_77e-quater/Docs/S3i200225.zip" TargetMode="External"/><Relationship Id="rId12" Type="http://schemas.openxmlformats.org/officeDocument/2006/relationships/hyperlink" Target="http://www.3gpp.org/ftp/TSG_SA/WG3_Security/TSGS3_LI/2020_77e-quater/Docs/S3i200228.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20_77e-quater/Docs/s3i200227.zip"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3gpp.org/ftp/TSG_SA/WG3_Security/TSGS3_LI/2020_77e-quater/Docs/S3i200224.zi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TSG_SA/WG3_Security/TSGS3_LI/2020_77e-quater/Docs/s3i200222.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2020-05-05T12:51:00Z</dcterms:created>
  <dcterms:modified xsi:type="dcterms:W3CDTF">2020-06-02T12:43:00Z</dcterms:modified>
</cp:coreProperties>
</file>